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BA1" w:rsidRPr="00E25586" w:rsidRDefault="00AF6BA1" w:rsidP="00AF6BA1">
      <w:pPr>
        <w:pStyle w:val="NormalWeb"/>
        <w:spacing w:before="0" w:after="0"/>
        <w:jc w:val="right"/>
        <w:rPr>
          <w:rFonts w:ascii="Arial" w:hAnsi="Arial" w:cs="Arial"/>
          <w:sz w:val="22"/>
          <w:szCs w:val="22"/>
          <w:lang w:val="ru-RU"/>
        </w:rPr>
      </w:pPr>
      <w:bookmarkStart w:id="0" w:name="_GoBack"/>
      <w:r>
        <w:rPr>
          <w:rFonts w:ascii="Arial" w:hAnsi="Arial" w:cs="Arial"/>
          <w:sz w:val="22"/>
          <w:szCs w:val="22"/>
          <w:highlight w:val="yellow"/>
          <w:lang w:val="ru-RU"/>
        </w:rPr>
        <w:t xml:space="preserve">Лекция 1: </w:t>
      </w:r>
      <w:r w:rsidRPr="00E25586">
        <w:rPr>
          <w:rFonts w:ascii="Arial" w:hAnsi="Arial" w:cs="Arial"/>
          <w:sz w:val="22"/>
          <w:szCs w:val="22"/>
          <w:highlight w:val="yellow"/>
          <w:lang w:val="ru-RU"/>
        </w:rPr>
        <w:t>12 февраля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</w:p>
    <w:bookmarkEnd w:id="0"/>
    <w:p w:rsidR="00AF6BA1" w:rsidRDefault="00AF6BA1" w:rsidP="00AF6BA1">
      <w:pPr>
        <w:pStyle w:val="NormalWeb"/>
        <w:spacing w:before="0" w:after="0"/>
        <w:jc w:val="center"/>
      </w:pPr>
      <w:r>
        <w:rPr>
          <w:rFonts w:ascii="Arial" w:hAnsi="Arial" w:cs="Arial"/>
          <w:b/>
          <w:bCs/>
          <w:iCs/>
          <w:sz w:val="22"/>
          <w:szCs w:val="22"/>
        </w:rPr>
        <w:t xml:space="preserve">ЛЕКСИКОЛОГИЯ </w:t>
      </w:r>
      <w:r>
        <w:rPr>
          <w:rFonts w:ascii="Arial" w:hAnsi="Arial" w:cs="Arial"/>
          <w:b/>
          <w:bCs/>
          <w:iCs/>
          <w:sz w:val="22"/>
          <w:szCs w:val="22"/>
          <w:lang w:val="ru-RU"/>
        </w:rPr>
        <w:t>СОВРЕМЕННОГО РУССКОГО ЯЗЫКА</w:t>
      </w:r>
    </w:p>
    <w:p w:rsidR="00AF6BA1" w:rsidRDefault="00AF6BA1" w:rsidP="00AF6BA1">
      <w:pPr>
        <w:pStyle w:val="NormalWeb"/>
        <w:spacing w:before="0" w:after="0"/>
        <w:jc w:val="center"/>
        <w:rPr>
          <w:rFonts w:ascii="Arial" w:hAnsi="Arial" w:cs="Arial"/>
          <w:b/>
          <w:bCs/>
          <w:iCs/>
          <w:sz w:val="22"/>
          <w:szCs w:val="22"/>
          <w:lang w:val="ru-RU"/>
        </w:rPr>
      </w:pPr>
    </w:p>
    <w:p w:rsidR="00AF6BA1" w:rsidRDefault="00AF6BA1" w:rsidP="00AF6BA1">
      <w:pPr>
        <w:pStyle w:val="NormalWeb"/>
        <w:spacing w:before="0" w:after="0"/>
        <w:jc w:val="center"/>
      </w:pPr>
      <w:r>
        <w:rPr>
          <w:rFonts w:ascii="Arial" w:hAnsi="Arial" w:cs="Arial"/>
          <w:b/>
          <w:bCs/>
          <w:i/>
          <w:iCs/>
          <w:sz w:val="22"/>
          <w:szCs w:val="22"/>
        </w:rPr>
        <w:t>Понятие о лексике и лексической системе</w:t>
      </w:r>
    </w:p>
    <w:p w:rsidR="00AF6BA1" w:rsidRDefault="00AF6BA1" w:rsidP="00AF6BA1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>Лексикой</w:t>
      </w:r>
      <w:r>
        <w:rPr>
          <w:rFonts w:ascii="Arial" w:hAnsi="Arial" w:cs="Arial"/>
          <w:bCs/>
          <w:sz w:val="22"/>
          <w:szCs w:val="22"/>
        </w:rPr>
        <w:t xml:space="preserve"> называется вся совокупность слов языка, его словарный состав. Раздел языкознания, изучающий лексику, называется </w:t>
      </w:r>
      <w:bookmarkStart w:id="1" w:name="i90"/>
      <w:bookmarkEnd w:id="1"/>
      <w:r>
        <w:rPr>
          <w:rFonts w:ascii="Arial" w:hAnsi="Arial" w:cs="Arial"/>
          <w:b/>
          <w:bCs/>
          <w:sz w:val="22"/>
          <w:szCs w:val="22"/>
        </w:rPr>
        <w:t>лексикологией</w:t>
      </w:r>
      <w:r>
        <w:rPr>
          <w:rFonts w:ascii="Arial" w:hAnsi="Arial" w:cs="Arial"/>
          <w:bCs/>
          <w:sz w:val="22"/>
          <w:szCs w:val="22"/>
        </w:rPr>
        <w:t xml:space="preserve"> (гр. </w:t>
      </w:r>
      <w:r>
        <w:rPr>
          <w:rFonts w:ascii="Arial" w:hAnsi="Arial" w:cs="Arial"/>
          <w:bCs/>
          <w:i/>
          <w:sz w:val="22"/>
          <w:szCs w:val="22"/>
        </w:rPr>
        <w:t>lexikos</w:t>
      </w:r>
      <w:r>
        <w:rPr>
          <w:rFonts w:ascii="Arial" w:hAnsi="Arial" w:cs="Arial"/>
          <w:bCs/>
          <w:sz w:val="22"/>
          <w:szCs w:val="22"/>
        </w:rPr>
        <w:t xml:space="preserve"> – словарный + </w:t>
      </w:r>
      <w:r>
        <w:rPr>
          <w:rFonts w:ascii="Arial" w:hAnsi="Arial" w:cs="Arial"/>
          <w:bCs/>
          <w:i/>
          <w:sz w:val="22"/>
          <w:szCs w:val="22"/>
        </w:rPr>
        <w:t>logos</w:t>
      </w:r>
      <w:r>
        <w:rPr>
          <w:rFonts w:ascii="Arial" w:hAnsi="Arial" w:cs="Arial"/>
          <w:bCs/>
          <w:sz w:val="22"/>
          <w:szCs w:val="22"/>
        </w:rPr>
        <w:t xml:space="preserve"> –</w:t>
      </w:r>
      <w:r>
        <w:rPr>
          <w:rFonts w:ascii="Arial" w:hAnsi="Arial" w:cs="Arial"/>
          <w:bCs/>
          <w:sz w:val="22"/>
          <w:szCs w:val="22"/>
          <w:lang w:val="ru-RU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учение). Различаются </w:t>
      </w:r>
      <w:r>
        <w:rPr>
          <w:rFonts w:ascii="Arial" w:hAnsi="Arial" w:cs="Arial"/>
          <w:b/>
          <w:bCs/>
          <w:sz w:val="22"/>
          <w:szCs w:val="22"/>
        </w:rPr>
        <w:t xml:space="preserve">лексикология </w:t>
      </w:r>
      <w:r>
        <w:rPr>
          <w:rFonts w:ascii="Arial" w:hAnsi="Arial" w:cs="Arial"/>
          <w:b/>
          <w:bCs/>
          <w:sz w:val="22"/>
          <w:szCs w:val="22"/>
          <w:lang w:val="ru-RU"/>
        </w:rPr>
        <w:t>до</w:t>
      </w:r>
      <w:r>
        <w:rPr>
          <w:rFonts w:ascii="Arial" w:hAnsi="Arial" w:cs="Arial"/>
          <w:b/>
          <w:bCs/>
          <w:sz w:val="22"/>
          <w:szCs w:val="22"/>
        </w:rPr>
        <w:t xml:space="preserve">историческая </w:t>
      </w:r>
      <w:r>
        <w:rPr>
          <w:rFonts w:ascii="Arial" w:hAnsi="Arial" w:cs="Arial"/>
          <w:b/>
          <w:bCs/>
          <w:sz w:val="22"/>
          <w:szCs w:val="22"/>
          <w:lang w:val="ru-RU"/>
        </w:rPr>
        <w:t>(этимология)</w:t>
      </w:r>
      <w:r>
        <w:rPr>
          <w:rFonts w:ascii="Arial" w:hAnsi="Arial" w:cs="Arial"/>
          <w:bCs/>
          <w:sz w:val="22"/>
          <w:szCs w:val="22"/>
        </w:rPr>
        <w:t xml:space="preserve">, изучающая </w:t>
      </w:r>
      <w:r>
        <w:rPr>
          <w:rFonts w:ascii="Arial" w:hAnsi="Arial" w:cs="Arial"/>
          <w:bCs/>
          <w:color w:val="222222"/>
          <w:szCs w:val="22"/>
        </w:rPr>
        <w:t xml:space="preserve"> происхождение слов, </w:t>
      </w:r>
      <w:r>
        <w:rPr>
          <w:rFonts w:ascii="Arial" w:hAnsi="Arial" w:cs="Arial"/>
          <w:b/>
          <w:bCs/>
          <w:color w:val="222222"/>
          <w:sz w:val="22"/>
          <w:szCs w:val="22"/>
        </w:rPr>
        <w:t xml:space="preserve">лексикология историческая, </w:t>
      </w:r>
      <w:r>
        <w:rPr>
          <w:rFonts w:ascii="Arial" w:hAnsi="Arial" w:cs="Arial"/>
          <w:color w:val="222222"/>
          <w:sz w:val="22"/>
          <w:szCs w:val="22"/>
        </w:rPr>
        <w:t xml:space="preserve">изучающая </w:t>
      </w:r>
      <w:r>
        <w:rPr>
          <w:rFonts w:ascii="Arial" w:hAnsi="Arial" w:cs="Arial"/>
          <w:bCs/>
          <w:sz w:val="22"/>
          <w:szCs w:val="22"/>
        </w:rPr>
        <w:t xml:space="preserve">формирование словарного состава в его развитии, и </w:t>
      </w:r>
      <w:r>
        <w:rPr>
          <w:rFonts w:ascii="Arial" w:hAnsi="Arial" w:cs="Arial"/>
          <w:b/>
          <w:bCs/>
          <w:sz w:val="22"/>
          <w:szCs w:val="22"/>
        </w:rPr>
        <w:t>лексикология описательная</w:t>
      </w:r>
      <w:r>
        <w:rPr>
          <w:rFonts w:ascii="Arial" w:hAnsi="Arial" w:cs="Arial"/>
          <w:bCs/>
          <w:sz w:val="22"/>
          <w:szCs w:val="22"/>
        </w:rPr>
        <w:t xml:space="preserve">, занимающаяся вопросами значения слова, семантикой (гр. </w:t>
      </w:r>
      <w:r>
        <w:rPr>
          <w:rFonts w:ascii="Arial" w:hAnsi="Arial" w:cs="Arial"/>
          <w:bCs/>
          <w:i/>
          <w:sz w:val="22"/>
          <w:szCs w:val="22"/>
        </w:rPr>
        <w:t>semantikos</w:t>
      </w:r>
      <w:r>
        <w:rPr>
          <w:rFonts w:ascii="Arial" w:hAnsi="Arial" w:cs="Arial"/>
          <w:bCs/>
          <w:sz w:val="22"/>
          <w:szCs w:val="22"/>
        </w:rPr>
        <w:t xml:space="preserve"> – обозначающий), объ</w:t>
      </w:r>
      <w:r>
        <w:rPr>
          <w:rFonts w:ascii="Arial" w:hAnsi="Arial" w:cs="Arial"/>
          <w:bCs/>
          <w:sz w:val="22"/>
          <w:szCs w:val="22"/>
          <w:lang w:val="ru-RU"/>
        </w:rPr>
        <w:t>ё</w:t>
      </w:r>
      <w:r>
        <w:rPr>
          <w:rFonts w:ascii="Arial" w:hAnsi="Arial" w:cs="Arial"/>
          <w:bCs/>
          <w:sz w:val="22"/>
          <w:szCs w:val="22"/>
        </w:rPr>
        <w:t>мом, структурой словарного состава и т.п., т.е. рассматривающая разнообразные типы взаимоотношений слов в единой лексико-семантической системе. Слова в ней могут быть связаны сходством или противоположностью значений (ср. например, синонимы и антонимы), общностью выполняемых функций (ср. например, группы слов разговорных и книжных), сходством происхождения или близостью стилистических свойств, а также принадлежностью к одной части речи и т.д.</w:t>
      </w:r>
    </w:p>
    <w:p w:rsidR="00AF6BA1" w:rsidRDefault="00AF6BA1" w:rsidP="00AF6BA1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  <w:lang w:val="ru-RU"/>
        </w:rPr>
        <w:t xml:space="preserve">Лексический запас современных развитых языков, как русского английского, насчитывает более </w:t>
      </w:r>
      <w:proofErr w:type="spellStart"/>
      <w:r>
        <w:rPr>
          <w:rFonts w:ascii="Arial" w:hAnsi="Arial" w:cs="Arial"/>
          <w:bCs/>
          <w:sz w:val="22"/>
          <w:szCs w:val="22"/>
          <w:lang w:val="ru-RU"/>
        </w:rPr>
        <w:t>милиона</w:t>
      </w:r>
      <w:proofErr w:type="spellEnd"/>
      <w:r>
        <w:rPr>
          <w:rFonts w:ascii="Arial" w:hAnsi="Arial" w:cs="Arial"/>
          <w:bCs/>
          <w:sz w:val="22"/>
          <w:szCs w:val="22"/>
          <w:lang w:val="ru-RU"/>
        </w:rPr>
        <w:t xml:space="preserve"> слов. Он постоянно пополняется новыми словами, хотя небольшая часть слов исчезает, </w:t>
      </w:r>
      <w:proofErr w:type="gramStart"/>
      <w:r>
        <w:rPr>
          <w:rFonts w:ascii="Arial" w:hAnsi="Arial" w:cs="Arial"/>
          <w:bCs/>
          <w:sz w:val="22"/>
          <w:szCs w:val="22"/>
          <w:lang w:val="ru-RU"/>
        </w:rPr>
        <w:t>вернее</w:t>
      </w:r>
      <w:proofErr w:type="gramEnd"/>
      <w:r>
        <w:rPr>
          <w:rFonts w:ascii="Arial" w:hAnsi="Arial" w:cs="Arial"/>
          <w:bCs/>
          <w:sz w:val="22"/>
          <w:szCs w:val="22"/>
          <w:lang w:val="ru-RU"/>
        </w:rPr>
        <w:t xml:space="preserve"> становится неактуальной и перемещается из центра на периферию. Самое большое количество новых слов возникает за счёт терминологических новообразований в области естественных и технических наук, но новые слова возникают и в других сферах, напр. в областях политической, экономической и спортивной. </w:t>
      </w:r>
    </w:p>
    <w:p w:rsidR="00AF6BA1" w:rsidRDefault="00AF6BA1" w:rsidP="00AF6BA1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Cs/>
          <w:sz w:val="22"/>
          <w:szCs w:val="22"/>
          <w:lang w:val="ru-RU"/>
        </w:rPr>
        <w:t xml:space="preserve">Ни один носитель языка не в состоянии овладеть всеми словами своего родного языка. Поэтому, в зависимости от степени овладения лексических единиц языка, выделяется  в лексике активный словарный запас (приблизительно 10 000 слов), причём активный словарный запас людей, работающих с языком в более чем два раза шире и пассивный словарный запас </w:t>
      </w:r>
      <w:proofErr w:type="spellStart"/>
      <w:r>
        <w:rPr>
          <w:rFonts w:ascii="Arial" w:hAnsi="Arial" w:cs="Arial"/>
          <w:bCs/>
          <w:sz w:val="22"/>
          <w:szCs w:val="22"/>
          <w:lang w:val="ru-RU"/>
        </w:rPr>
        <w:t>состаляет</w:t>
      </w:r>
      <w:proofErr w:type="spellEnd"/>
      <w:r>
        <w:rPr>
          <w:rFonts w:ascii="Arial" w:hAnsi="Arial" w:cs="Arial"/>
          <w:bCs/>
          <w:sz w:val="22"/>
          <w:szCs w:val="22"/>
          <w:lang w:val="ru-RU"/>
        </w:rPr>
        <w:t xml:space="preserve"> около 50 000 слов.</w:t>
      </w:r>
    </w:p>
    <w:p w:rsidR="00AF6BA1" w:rsidRDefault="00AF6BA1" w:rsidP="00AF6BA1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</w:p>
    <w:p w:rsidR="00AF6BA1" w:rsidRDefault="00AF6BA1" w:rsidP="00AF6BA1">
      <w:pPr>
        <w:pStyle w:val="NormalWeb"/>
        <w:spacing w:before="0" w:after="0"/>
        <w:jc w:val="center"/>
      </w:pPr>
      <w:bookmarkStart w:id="2" w:name="1"/>
      <w:bookmarkEnd w:id="2"/>
      <w:r>
        <w:rPr>
          <w:rFonts w:ascii="Arial" w:hAnsi="Arial" w:cs="Arial"/>
          <w:b/>
          <w:bCs/>
          <w:i/>
          <w:iCs/>
          <w:sz w:val="22"/>
          <w:szCs w:val="22"/>
        </w:rPr>
        <w:t>Слово как единица языка</w:t>
      </w:r>
    </w:p>
    <w:p w:rsidR="00AF6BA1" w:rsidRDefault="00AF6BA1" w:rsidP="00AF6BA1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>Слово</w:t>
      </w:r>
      <w:r>
        <w:rPr>
          <w:rFonts w:ascii="Arial" w:hAnsi="Arial" w:cs="Arial"/>
          <w:sz w:val="22"/>
          <w:szCs w:val="22"/>
        </w:rPr>
        <w:t xml:space="preserve"> – это языковая единица, которая служит для обозначения (наименования) предметов и признаков (действий, отношений, качеств, количеств).</w:t>
      </w:r>
    </w:p>
    <w:p w:rsidR="00AF6BA1" w:rsidRDefault="00AF6BA1" w:rsidP="00AF6BA1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Под </w:t>
      </w:r>
      <w:r>
        <w:rPr>
          <w:rFonts w:ascii="Arial" w:hAnsi="Arial" w:cs="Arial"/>
          <w:b/>
          <w:bCs/>
          <w:sz w:val="22"/>
          <w:szCs w:val="22"/>
        </w:rPr>
        <w:t>значением</w:t>
      </w:r>
      <w:r>
        <w:rPr>
          <w:rFonts w:ascii="Arial" w:hAnsi="Arial" w:cs="Arial"/>
          <w:sz w:val="22"/>
          <w:szCs w:val="22"/>
        </w:rPr>
        <w:t xml:space="preserve"> слова понимают отображение в слове реалий действительности (предметов, признаков, отношений, процессов и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т.д.). Основная функция слова – называние реалий действительности (так называемая номинативная функция). Но слово не только называет, но и обобщает: называя </w:t>
      </w:r>
      <w:r>
        <w:rPr>
          <w:rFonts w:ascii="Arial" w:hAnsi="Arial" w:cs="Arial"/>
          <w:i/>
          <w:iCs/>
          <w:sz w:val="22"/>
          <w:szCs w:val="22"/>
        </w:rPr>
        <w:t>столом</w:t>
      </w:r>
      <w:r>
        <w:rPr>
          <w:rFonts w:ascii="Arial" w:hAnsi="Arial" w:cs="Arial"/>
          <w:sz w:val="22"/>
          <w:szCs w:val="22"/>
        </w:rPr>
        <w:t xml:space="preserve"> предметы разного размера, формы, назначения, мы отвлекаемся от индивидуальных особенностей конкретных предметов и сосредотачиваем внимание на их основных чертах, отражающих не все, а лишь существенные признаки реалии, позволяющие отличать одно явление от другого (например, предметы, называемые словом </w:t>
      </w:r>
      <w:r>
        <w:rPr>
          <w:rFonts w:ascii="Arial" w:hAnsi="Arial" w:cs="Arial"/>
          <w:i/>
          <w:iCs/>
          <w:sz w:val="22"/>
          <w:szCs w:val="22"/>
        </w:rPr>
        <w:t>стол</w:t>
      </w:r>
      <w:r>
        <w:rPr>
          <w:rFonts w:ascii="Arial" w:hAnsi="Arial" w:cs="Arial"/>
          <w:sz w:val="22"/>
          <w:szCs w:val="22"/>
        </w:rPr>
        <w:t xml:space="preserve">, от предметов, называемых словом </w:t>
      </w:r>
      <w:r>
        <w:rPr>
          <w:rFonts w:ascii="Arial" w:hAnsi="Arial" w:cs="Arial"/>
          <w:i/>
          <w:iCs/>
          <w:sz w:val="22"/>
          <w:szCs w:val="22"/>
        </w:rPr>
        <w:t>табурет</w:t>
      </w:r>
      <w:r>
        <w:rPr>
          <w:rFonts w:ascii="Arial" w:hAnsi="Arial" w:cs="Arial"/>
          <w:sz w:val="22"/>
          <w:szCs w:val="22"/>
        </w:rPr>
        <w:t xml:space="preserve">). В значение слова могут входить эмоционально-оценочные компоненты. Так, например, слова </w:t>
      </w:r>
      <w:r>
        <w:rPr>
          <w:rFonts w:ascii="Arial" w:hAnsi="Arial" w:cs="Arial"/>
          <w:i/>
          <w:iCs/>
          <w:sz w:val="22"/>
          <w:szCs w:val="22"/>
        </w:rPr>
        <w:t xml:space="preserve">книга </w:t>
      </w:r>
      <w:r>
        <w:rPr>
          <w:rFonts w:ascii="Arial" w:hAnsi="Arial" w:cs="Arial"/>
          <w:sz w:val="22"/>
          <w:szCs w:val="22"/>
        </w:rPr>
        <w:t>и</w:t>
      </w:r>
      <w:r>
        <w:rPr>
          <w:rFonts w:ascii="Arial" w:hAnsi="Arial" w:cs="Arial"/>
          <w:i/>
          <w:iCs/>
          <w:sz w:val="22"/>
          <w:szCs w:val="22"/>
        </w:rPr>
        <w:t xml:space="preserve"> книжонка </w:t>
      </w:r>
      <w:r>
        <w:rPr>
          <w:rFonts w:ascii="Arial" w:hAnsi="Arial" w:cs="Arial"/>
          <w:sz w:val="22"/>
          <w:szCs w:val="22"/>
        </w:rPr>
        <w:t>называют один и тот же предмет, но второе слово обладает также дополнительным эмоционально-оценочным компонентом значения –</w:t>
      </w:r>
      <w:r>
        <w:rPr>
          <w:rFonts w:ascii="Arial" w:hAnsi="Arial" w:cs="Arial"/>
          <w:sz w:val="22"/>
          <w:szCs w:val="22"/>
          <w:lang w:val="ru-RU"/>
        </w:rPr>
        <w:t xml:space="preserve"> он </w:t>
      </w:r>
      <w:r>
        <w:rPr>
          <w:rFonts w:ascii="Arial" w:hAnsi="Arial" w:cs="Arial"/>
          <w:sz w:val="22"/>
          <w:szCs w:val="22"/>
        </w:rPr>
        <w:t>выражает пренебрежительную оценку говорящего.</w:t>
      </w:r>
    </w:p>
    <w:p w:rsidR="00AF6BA1" w:rsidRDefault="00AF6BA1" w:rsidP="00AF6BA1">
      <w:pPr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Слово (или лексема) представляет собой важнейшую единицу языка. Посмотрим, как соотносится слово с другими единицами языка – фонемами и морфемами. </w:t>
      </w:r>
    </w:p>
    <w:p w:rsidR="00AF6BA1" w:rsidRDefault="00AF6BA1" w:rsidP="00AF6BA1">
      <w:pPr>
        <w:ind w:firstLine="709"/>
        <w:jc w:val="both"/>
      </w:pPr>
      <w:r>
        <w:rPr>
          <w:rFonts w:ascii="Arial" w:hAnsi="Arial" w:cs="Arial"/>
          <w:b/>
          <w:sz w:val="22"/>
          <w:szCs w:val="22"/>
          <w:lang w:val="ru-RU"/>
        </w:rPr>
        <w:t>Фонема</w:t>
      </w:r>
      <w:r>
        <w:rPr>
          <w:rFonts w:ascii="Arial" w:hAnsi="Arial" w:cs="Arial"/>
          <w:sz w:val="22"/>
          <w:szCs w:val="22"/>
          <w:lang w:val="ru-RU"/>
        </w:rPr>
        <w:t xml:space="preserve"> – односторонняя языковая единица, имеющая только звуковую сторону, а слово – единица двусторонняя, обладающая значением. Если количество фонем в одном языке исчисляется всего несколькими десятками, то количество лексических единиц – десятками и сотнями тысяч, а вернее – даже вообще не может быть сосчитано, так как словарный состав языка непрерывно пополняется. </w:t>
      </w:r>
      <w:proofErr w:type="gramStart"/>
      <w:r>
        <w:rPr>
          <w:rFonts w:ascii="Arial" w:hAnsi="Arial" w:cs="Arial"/>
          <w:sz w:val="22"/>
          <w:szCs w:val="22"/>
          <w:lang w:val="ru-RU"/>
        </w:rPr>
        <w:t>В отличие от звукового строя и фонологической системы языка, лексика непосредственно и широко отражает общественную практику, материальную и духовную культуру носителей языка, немедленно откликается на любое изменение во всех областях жизни и поэтому находится в состоянии непрерывного изменения (что нисколько не исключает наличия в лексике устойчивого «ядра», - в славянских языках так называемая общеславянская лексика насчитывает около 200 слов, - сохраняющегося в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</w:t>
      </w:r>
      <w:proofErr w:type="gramStart"/>
      <w:r>
        <w:rPr>
          <w:rFonts w:ascii="Arial" w:hAnsi="Arial" w:cs="Arial"/>
          <w:sz w:val="22"/>
          <w:szCs w:val="22"/>
          <w:lang w:val="ru-RU"/>
        </w:rPr>
        <w:t>языке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в течение столетий).</w:t>
      </w:r>
    </w:p>
    <w:p w:rsidR="00AF6BA1" w:rsidRDefault="00AF6BA1" w:rsidP="00AF6BA1">
      <w:pPr>
        <w:ind w:firstLine="709"/>
        <w:jc w:val="both"/>
      </w:pPr>
      <w:r>
        <w:rPr>
          <w:rFonts w:ascii="Arial" w:hAnsi="Arial" w:cs="Arial"/>
          <w:b/>
          <w:sz w:val="22"/>
          <w:szCs w:val="22"/>
          <w:lang w:val="ru-RU"/>
        </w:rPr>
        <w:lastRenderedPageBreak/>
        <w:t>Морфема</w:t>
      </w:r>
      <w:r>
        <w:rPr>
          <w:rFonts w:ascii="Arial" w:hAnsi="Arial" w:cs="Arial"/>
          <w:sz w:val="22"/>
          <w:szCs w:val="22"/>
          <w:lang w:val="ru-RU"/>
        </w:rPr>
        <w:t xml:space="preserve">, в отличие от фонемы, имеет определенное значение. Морфема и слово являются двусторонними языковыми единицами. Однако морфема есть минимальная (т.е. 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нечленимая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 дальше) значащая единица языка. </w:t>
      </w:r>
      <w:proofErr w:type="gramStart"/>
      <w:r>
        <w:rPr>
          <w:rFonts w:ascii="Arial" w:hAnsi="Arial" w:cs="Arial"/>
          <w:sz w:val="22"/>
          <w:szCs w:val="22"/>
          <w:lang w:val="ru-RU"/>
        </w:rPr>
        <w:t xml:space="preserve">Слово же не обладает признаком 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нечленимости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: есть слова, не членимые на меньшие значащие части, т.е. состоящие каждое из одной морфемы (например, предлоги </w:t>
      </w:r>
      <w:r>
        <w:rPr>
          <w:rFonts w:ascii="Arial" w:hAnsi="Arial" w:cs="Arial"/>
          <w:i/>
          <w:sz w:val="22"/>
          <w:szCs w:val="22"/>
          <w:lang w:val="ru-RU"/>
        </w:rPr>
        <w:t>у</w:t>
      </w:r>
      <w:r>
        <w:rPr>
          <w:rFonts w:ascii="Arial" w:hAnsi="Arial" w:cs="Arial"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sz w:val="22"/>
          <w:szCs w:val="22"/>
          <w:lang w:val="ru-RU"/>
        </w:rPr>
        <w:t>для</w:t>
      </w:r>
      <w:r>
        <w:rPr>
          <w:rFonts w:ascii="Arial" w:hAnsi="Arial" w:cs="Arial"/>
          <w:sz w:val="22"/>
          <w:szCs w:val="22"/>
          <w:lang w:val="ru-RU"/>
        </w:rPr>
        <w:t xml:space="preserve">, союзы </w:t>
      </w:r>
      <w:r>
        <w:rPr>
          <w:rFonts w:ascii="Arial" w:hAnsi="Arial" w:cs="Arial"/>
          <w:i/>
          <w:sz w:val="22"/>
          <w:szCs w:val="22"/>
          <w:lang w:val="ru-RU"/>
        </w:rPr>
        <w:t>и, но,</w:t>
      </w:r>
      <w:r>
        <w:rPr>
          <w:rFonts w:ascii="Arial" w:hAnsi="Arial" w:cs="Arial"/>
          <w:sz w:val="22"/>
          <w:szCs w:val="22"/>
          <w:lang w:val="ru-RU"/>
        </w:rPr>
        <w:t xml:space="preserve"> междометие </w:t>
      </w:r>
      <w:r>
        <w:rPr>
          <w:rFonts w:ascii="Arial" w:hAnsi="Arial" w:cs="Arial"/>
          <w:i/>
          <w:sz w:val="22"/>
          <w:szCs w:val="22"/>
          <w:lang w:val="ru-RU"/>
        </w:rPr>
        <w:t>ах</w:t>
      </w:r>
      <w:r>
        <w:rPr>
          <w:rFonts w:ascii="Arial" w:hAnsi="Arial" w:cs="Arial"/>
          <w:sz w:val="22"/>
          <w:szCs w:val="22"/>
          <w:lang w:val="ru-RU"/>
        </w:rPr>
        <w:t xml:space="preserve">, существительное </w:t>
      </w:r>
      <w:r>
        <w:rPr>
          <w:rFonts w:ascii="Arial" w:hAnsi="Arial" w:cs="Arial"/>
          <w:i/>
          <w:sz w:val="22"/>
          <w:szCs w:val="22"/>
          <w:lang w:val="ru-RU"/>
        </w:rPr>
        <w:t>кенгуру</w:t>
      </w:r>
      <w:r>
        <w:rPr>
          <w:rFonts w:ascii="Arial" w:hAnsi="Arial" w:cs="Arial"/>
          <w:sz w:val="22"/>
          <w:szCs w:val="22"/>
          <w:lang w:val="ru-RU"/>
        </w:rPr>
        <w:t>), и такие, которые членятся дальше на значащие части, т.е. состоят каждое из нескольких морфем (</w:t>
      </w:r>
      <w:r>
        <w:rPr>
          <w:rFonts w:ascii="Arial" w:hAnsi="Arial" w:cs="Arial"/>
          <w:i/>
          <w:sz w:val="22"/>
          <w:szCs w:val="22"/>
          <w:lang w:val="ru-RU"/>
        </w:rPr>
        <w:t>добр-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ый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>, голов-а, пере-нос-и-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ть</w:t>
      </w:r>
      <w:proofErr w:type="spellEnd"/>
      <w:r>
        <w:rPr>
          <w:rFonts w:ascii="Arial" w:hAnsi="Arial" w:cs="Arial"/>
          <w:sz w:val="22"/>
          <w:szCs w:val="22"/>
          <w:lang w:val="ru-RU"/>
        </w:rPr>
        <w:t>).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Слово </w:t>
      </w:r>
      <w:proofErr w:type="gramStart"/>
      <w:r>
        <w:rPr>
          <w:rFonts w:ascii="Arial" w:hAnsi="Arial" w:cs="Arial"/>
          <w:sz w:val="22"/>
          <w:szCs w:val="22"/>
          <w:lang w:val="ru-RU"/>
        </w:rPr>
        <w:t xml:space="preserve">обладает </w:t>
      </w:r>
      <w:proofErr w:type="spellStart"/>
      <w:r>
        <w:rPr>
          <w:rFonts w:ascii="Arial" w:hAnsi="Arial" w:cs="Arial"/>
          <w:b/>
          <w:sz w:val="22"/>
          <w:szCs w:val="22"/>
          <w:lang w:val="ru-RU"/>
        </w:rPr>
        <w:t>б</w:t>
      </w:r>
      <w:proofErr w:type="gramEnd"/>
      <w:r>
        <w:rPr>
          <w:rFonts w:ascii="Arial" w:hAnsi="Arial" w:cs="Arial"/>
          <w:b/>
          <w:sz w:val="22"/>
          <w:szCs w:val="22"/>
          <w:lang w:val="ru-RU"/>
        </w:rPr>
        <w:t>óльшей</w:t>
      </w:r>
      <w:proofErr w:type="spellEnd"/>
      <w:r>
        <w:rPr>
          <w:rFonts w:ascii="Arial" w:hAnsi="Arial" w:cs="Arial"/>
          <w:b/>
          <w:sz w:val="22"/>
          <w:szCs w:val="22"/>
          <w:lang w:val="ru-RU"/>
        </w:rPr>
        <w:t xml:space="preserve"> самостоятельностью</w:t>
      </w:r>
      <w:r>
        <w:rPr>
          <w:rFonts w:ascii="Arial" w:hAnsi="Arial" w:cs="Arial"/>
          <w:sz w:val="22"/>
          <w:szCs w:val="22"/>
          <w:lang w:val="ru-RU"/>
        </w:rPr>
        <w:t xml:space="preserve"> по сравнению с морфемой. Эта самостоятельность может быть позиционной и синтаксической. </w:t>
      </w:r>
    </w:p>
    <w:p w:rsidR="00AF6BA1" w:rsidRDefault="00AF6BA1" w:rsidP="00AF6BA1">
      <w:pPr>
        <w:ind w:firstLine="709"/>
        <w:jc w:val="both"/>
      </w:pPr>
      <w:r>
        <w:rPr>
          <w:rFonts w:ascii="Arial" w:hAnsi="Arial" w:cs="Arial"/>
          <w:b/>
          <w:sz w:val="22"/>
          <w:szCs w:val="22"/>
          <w:lang w:val="ru-RU"/>
        </w:rPr>
        <w:t>Позиционная самостоятельность</w:t>
      </w:r>
      <w:r>
        <w:rPr>
          <w:rFonts w:ascii="Arial" w:hAnsi="Arial" w:cs="Arial"/>
          <w:sz w:val="22"/>
          <w:szCs w:val="22"/>
          <w:lang w:val="ru-RU"/>
        </w:rPr>
        <w:t xml:space="preserve"> заключается в способности слова перемещаться в предложении: </w:t>
      </w:r>
      <w:r>
        <w:rPr>
          <w:rFonts w:ascii="Arial" w:hAnsi="Arial" w:cs="Arial"/>
          <w:i/>
          <w:sz w:val="22"/>
          <w:szCs w:val="22"/>
          <w:lang w:val="ru-RU"/>
        </w:rPr>
        <w:t xml:space="preserve">Сегодня тёплая погода. Погода сегодня тёплая. Тёплая погода сегодня! </w:t>
      </w:r>
      <w:r>
        <w:rPr>
          <w:rFonts w:ascii="Arial" w:hAnsi="Arial" w:cs="Arial"/>
          <w:sz w:val="22"/>
          <w:szCs w:val="22"/>
          <w:lang w:val="ru-RU"/>
        </w:rPr>
        <w:t xml:space="preserve">В большинстве случаев между соседними словами можно вставить другое слово или несколько слов: </w:t>
      </w:r>
      <w:r>
        <w:rPr>
          <w:rFonts w:ascii="Arial" w:hAnsi="Arial" w:cs="Arial"/>
          <w:i/>
          <w:sz w:val="22"/>
          <w:szCs w:val="22"/>
          <w:lang w:val="ru-RU"/>
        </w:rPr>
        <w:t>Сегодня очень тёплая и сухая погода.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</w:p>
    <w:p w:rsidR="00AF6BA1" w:rsidRDefault="00AF6BA1" w:rsidP="00AF6BA1">
      <w:pPr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Можно сказать, что слово – минимальная единица, обладающая позиционной самостоятельностью. Морфемы внутри 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многоморфемного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 слова такой самостоятельностью не обладают: их нельзя переставлять, между ними либо вовсе нельзя вставить никаких других морфем (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нпр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., в </w:t>
      </w:r>
      <w:r>
        <w:rPr>
          <w:rFonts w:ascii="Arial" w:hAnsi="Arial" w:cs="Arial"/>
          <w:i/>
          <w:sz w:val="22"/>
          <w:szCs w:val="22"/>
          <w:lang w:val="ru-RU"/>
        </w:rPr>
        <w:t>вы-брас-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ыва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>-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ть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>, рыб-о-лов</w:t>
      </w:r>
      <w:r>
        <w:rPr>
          <w:rFonts w:ascii="Arial" w:hAnsi="Arial" w:cs="Arial"/>
          <w:sz w:val="22"/>
          <w:szCs w:val="22"/>
          <w:lang w:val="ru-RU"/>
        </w:rPr>
        <w:t>), либо же можно вставить лишь немногие морфемы из жёстко ограниченных списков (</w:t>
      </w:r>
      <w:proofErr w:type="spellStart"/>
      <w:proofErr w:type="gramStart"/>
      <w:r>
        <w:rPr>
          <w:rFonts w:ascii="Arial" w:hAnsi="Arial" w:cs="Arial"/>
          <w:i/>
          <w:sz w:val="22"/>
          <w:szCs w:val="22"/>
          <w:lang w:val="ru-RU"/>
        </w:rPr>
        <w:t>тёпл-ая</w:t>
      </w:r>
      <w:proofErr w:type="spellEnd"/>
      <w:proofErr w:type="gramEnd"/>
      <w:r>
        <w:rPr>
          <w:rFonts w:ascii="Arial" w:hAnsi="Arial" w:cs="Arial"/>
          <w:i/>
          <w:sz w:val="22"/>
          <w:szCs w:val="22"/>
          <w:lang w:val="ru-RU"/>
        </w:rPr>
        <w:t xml:space="preserve">, 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тепл-оват-ая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 xml:space="preserve">, 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тёпл-еньк-ая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 xml:space="preserve">, 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тепл-оват-еньк-ая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; </w:t>
      </w:r>
      <w:r>
        <w:rPr>
          <w:rFonts w:ascii="Arial" w:hAnsi="Arial" w:cs="Arial"/>
          <w:i/>
          <w:sz w:val="22"/>
          <w:szCs w:val="22"/>
          <w:lang w:val="ru-RU"/>
        </w:rPr>
        <w:t>стен-а, стен-к-а, стен-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очк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>-а</w:t>
      </w:r>
      <w:r>
        <w:rPr>
          <w:rFonts w:ascii="Arial" w:hAnsi="Arial" w:cs="Arial"/>
          <w:sz w:val="22"/>
          <w:szCs w:val="22"/>
          <w:lang w:val="ru-RU"/>
        </w:rPr>
        <w:t xml:space="preserve">; </w:t>
      </w:r>
      <w:r>
        <w:rPr>
          <w:rFonts w:ascii="Arial" w:hAnsi="Arial" w:cs="Arial"/>
          <w:i/>
          <w:sz w:val="22"/>
          <w:szCs w:val="22"/>
          <w:lang w:val="ru-RU"/>
        </w:rPr>
        <w:t>да-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ть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>, да-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ва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>-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ть</w:t>
      </w:r>
      <w:proofErr w:type="spellEnd"/>
      <w:r>
        <w:rPr>
          <w:rFonts w:ascii="Arial" w:hAnsi="Arial" w:cs="Arial"/>
          <w:sz w:val="22"/>
          <w:szCs w:val="22"/>
          <w:lang w:val="ru-RU"/>
        </w:rPr>
        <w:t>). Показательно в этом отношении сравнение в русском языке предлогов и приставок, в частности параллельных (</w:t>
      </w:r>
      <w:r>
        <w:rPr>
          <w:rFonts w:ascii="Arial" w:hAnsi="Arial" w:cs="Arial"/>
          <w:i/>
          <w:sz w:val="22"/>
          <w:szCs w:val="22"/>
          <w:lang w:val="ru-RU"/>
        </w:rPr>
        <w:t>у</w:t>
      </w:r>
      <w:r>
        <w:rPr>
          <w:rFonts w:ascii="Arial" w:hAnsi="Arial" w:cs="Arial"/>
          <w:sz w:val="22"/>
          <w:szCs w:val="22"/>
          <w:lang w:val="ru-RU"/>
        </w:rPr>
        <w:t xml:space="preserve"> и </w:t>
      </w:r>
      <w:proofErr w:type="gramStart"/>
      <w:r>
        <w:rPr>
          <w:rFonts w:ascii="Arial" w:hAnsi="Arial" w:cs="Arial"/>
          <w:i/>
          <w:sz w:val="22"/>
          <w:szCs w:val="22"/>
          <w:lang w:val="ru-RU"/>
        </w:rPr>
        <w:t>у-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sz w:val="22"/>
          <w:szCs w:val="22"/>
          <w:lang w:val="ru-RU"/>
        </w:rPr>
        <w:t xml:space="preserve">от </w:t>
      </w:r>
      <w:r>
        <w:rPr>
          <w:rFonts w:ascii="Arial" w:hAnsi="Arial" w:cs="Arial"/>
          <w:sz w:val="22"/>
          <w:szCs w:val="22"/>
          <w:lang w:val="ru-RU"/>
        </w:rPr>
        <w:t xml:space="preserve">и </w:t>
      </w:r>
      <w:r>
        <w:rPr>
          <w:rFonts w:ascii="Arial" w:hAnsi="Arial" w:cs="Arial"/>
          <w:i/>
          <w:sz w:val="22"/>
          <w:szCs w:val="22"/>
          <w:lang w:val="ru-RU"/>
        </w:rPr>
        <w:t>от-</w:t>
      </w:r>
      <w:r>
        <w:rPr>
          <w:rFonts w:ascii="Arial" w:hAnsi="Arial" w:cs="Arial"/>
          <w:sz w:val="22"/>
          <w:szCs w:val="22"/>
          <w:lang w:val="ru-RU"/>
        </w:rPr>
        <w:t xml:space="preserve"> и т.д.). Предлоги легко отделяются от слова, перед которым стоят и с которым связаны по смыслу, вставкой других слов: </w:t>
      </w:r>
      <w:r>
        <w:rPr>
          <w:rFonts w:ascii="Arial" w:hAnsi="Arial" w:cs="Arial"/>
          <w:i/>
          <w:sz w:val="22"/>
          <w:szCs w:val="22"/>
          <w:lang w:val="ru-RU"/>
        </w:rPr>
        <w:t>у стола; у большого стола; у большого, недавно купленного стола</w:t>
      </w:r>
      <w:r>
        <w:rPr>
          <w:rFonts w:ascii="Arial" w:hAnsi="Arial" w:cs="Arial"/>
          <w:sz w:val="22"/>
          <w:szCs w:val="22"/>
          <w:lang w:val="ru-RU"/>
        </w:rPr>
        <w:t xml:space="preserve"> и т.д. Поэтому вполне закономерно считать предлог отдельным словом. Приставка же неотделима от корня, перед которым стоит: в </w:t>
      </w:r>
      <w:r>
        <w:rPr>
          <w:rFonts w:ascii="Arial" w:hAnsi="Arial" w:cs="Arial"/>
          <w:i/>
          <w:sz w:val="22"/>
          <w:szCs w:val="22"/>
          <w:lang w:val="ru-RU"/>
        </w:rPr>
        <w:t>унести</w:t>
      </w:r>
      <w:r>
        <w:rPr>
          <w:rFonts w:ascii="Arial" w:hAnsi="Arial" w:cs="Arial"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sz w:val="22"/>
          <w:szCs w:val="22"/>
          <w:lang w:val="ru-RU"/>
        </w:rPr>
        <w:t>отнести</w:t>
      </w:r>
      <w:r>
        <w:rPr>
          <w:rFonts w:ascii="Arial" w:hAnsi="Arial" w:cs="Arial"/>
          <w:sz w:val="22"/>
          <w:szCs w:val="22"/>
          <w:lang w:val="ru-RU"/>
        </w:rPr>
        <w:t xml:space="preserve"> между </w:t>
      </w:r>
      <w:proofErr w:type="gramStart"/>
      <w:r>
        <w:rPr>
          <w:rFonts w:ascii="Arial" w:hAnsi="Arial" w:cs="Arial"/>
          <w:i/>
          <w:sz w:val="22"/>
          <w:szCs w:val="22"/>
          <w:lang w:val="ru-RU"/>
        </w:rPr>
        <w:t>у-</w:t>
      </w:r>
      <w:proofErr w:type="gramEnd"/>
      <w:r>
        <w:rPr>
          <w:rFonts w:ascii="Arial" w:hAnsi="Arial" w:cs="Arial"/>
          <w:i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 xml:space="preserve">или </w:t>
      </w:r>
      <w:r>
        <w:rPr>
          <w:rFonts w:ascii="Arial" w:hAnsi="Arial" w:cs="Arial"/>
          <w:i/>
          <w:sz w:val="22"/>
          <w:szCs w:val="22"/>
          <w:lang w:val="ru-RU"/>
        </w:rPr>
        <w:t>от-</w:t>
      </w:r>
      <w:r>
        <w:rPr>
          <w:rFonts w:ascii="Arial" w:hAnsi="Arial" w:cs="Arial"/>
          <w:sz w:val="22"/>
          <w:szCs w:val="22"/>
          <w:lang w:val="ru-RU"/>
        </w:rPr>
        <w:t xml:space="preserve"> и </w:t>
      </w:r>
      <w:r>
        <w:rPr>
          <w:rFonts w:ascii="Arial" w:hAnsi="Arial" w:cs="Arial"/>
          <w:i/>
          <w:sz w:val="22"/>
          <w:szCs w:val="22"/>
          <w:lang w:val="ru-RU"/>
        </w:rPr>
        <w:t>нести</w:t>
      </w:r>
      <w:r>
        <w:rPr>
          <w:rFonts w:ascii="Arial" w:hAnsi="Arial" w:cs="Arial"/>
          <w:sz w:val="22"/>
          <w:szCs w:val="22"/>
          <w:lang w:val="ru-RU"/>
        </w:rPr>
        <w:t xml:space="preserve"> ничего нельзя вставить. </w:t>
      </w:r>
    </w:p>
    <w:p w:rsidR="00AF6BA1" w:rsidRDefault="00AF6BA1" w:rsidP="00AF6BA1">
      <w:pPr>
        <w:ind w:firstLine="709"/>
        <w:jc w:val="both"/>
      </w:pPr>
      <w:proofErr w:type="gramStart"/>
      <w:r>
        <w:rPr>
          <w:rFonts w:ascii="Arial" w:hAnsi="Arial" w:cs="Arial"/>
          <w:b/>
          <w:sz w:val="22"/>
          <w:szCs w:val="22"/>
          <w:lang w:val="ru-RU"/>
        </w:rPr>
        <w:t xml:space="preserve">Синтаксическая самостоятельность </w:t>
      </w:r>
      <w:r>
        <w:rPr>
          <w:rFonts w:ascii="Arial" w:hAnsi="Arial" w:cs="Arial"/>
          <w:sz w:val="22"/>
          <w:szCs w:val="22"/>
          <w:lang w:val="ru-RU"/>
        </w:rPr>
        <w:t>слова заключается в его способности получать синтаксическую функцию, выступая в качестве отдельного однословного предложения (</w:t>
      </w:r>
      <w:r>
        <w:rPr>
          <w:rFonts w:ascii="Arial" w:hAnsi="Arial" w:cs="Arial"/>
          <w:i/>
          <w:sz w:val="22"/>
          <w:szCs w:val="22"/>
          <w:lang w:val="ru-RU"/>
        </w:rPr>
        <w:t>Тишина.</w:t>
      </w:r>
      <w:proofErr w:type="gramEnd"/>
      <w:r>
        <w:rPr>
          <w:rFonts w:ascii="Arial" w:hAnsi="Arial" w:cs="Arial"/>
          <w:i/>
          <w:sz w:val="22"/>
          <w:szCs w:val="22"/>
          <w:lang w:val="ru-RU"/>
        </w:rPr>
        <w:t xml:space="preserve"> Возьми! </w:t>
      </w:r>
      <w:proofErr w:type="gramStart"/>
      <w:r>
        <w:rPr>
          <w:rFonts w:ascii="Arial" w:hAnsi="Arial" w:cs="Arial"/>
          <w:i/>
          <w:sz w:val="22"/>
          <w:szCs w:val="22"/>
          <w:lang w:val="ru-RU"/>
        </w:rPr>
        <w:t>Нет.</w:t>
      </w:r>
      <w:r>
        <w:rPr>
          <w:rFonts w:ascii="Arial" w:hAnsi="Arial" w:cs="Arial"/>
          <w:sz w:val="22"/>
          <w:szCs w:val="22"/>
          <w:lang w:val="ru-RU"/>
        </w:rPr>
        <w:t>) или же члена предложения (подлежащего, сказуемого, определения и т.д.).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Синтаксическая самостоятельность свойственна не всем словам. Предлоги, например, не могут быть ни отдельными предложениями, ни сами по себе (без знаменательного слова) членами предложения. Исключения вроде</w:t>
      </w:r>
      <w:proofErr w:type="gramStart"/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sz w:val="22"/>
          <w:szCs w:val="22"/>
          <w:lang w:val="ru-RU"/>
        </w:rPr>
        <w:t>Б</w:t>
      </w:r>
      <w:proofErr w:type="gramEnd"/>
      <w:r>
        <w:rPr>
          <w:rFonts w:ascii="Arial" w:hAnsi="Arial" w:cs="Arial"/>
          <w:i/>
          <w:sz w:val="22"/>
          <w:szCs w:val="22"/>
          <w:lang w:val="ru-RU"/>
        </w:rPr>
        <w:t>ез!</w:t>
      </w:r>
      <w:r>
        <w:rPr>
          <w:rFonts w:ascii="Arial" w:hAnsi="Arial" w:cs="Arial"/>
          <w:sz w:val="22"/>
          <w:szCs w:val="22"/>
          <w:lang w:val="ru-RU"/>
        </w:rPr>
        <w:t xml:space="preserve"> как ответ на вопрос </w:t>
      </w:r>
      <w:r>
        <w:rPr>
          <w:rFonts w:ascii="Arial" w:hAnsi="Arial" w:cs="Arial"/>
          <w:i/>
          <w:sz w:val="22"/>
          <w:szCs w:val="22"/>
          <w:lang w:val="ru-RU"/>
        </w:rPr>
        <w:t>Вам с сахаром или без?</w:t>
      </w:r>
      <w:r>
        <w:rPr>
          <w:rFonts w:ascii="Arial" w:hAnsi="Arial" w:cs="Arial"/>
          <w:sz w:val="22"/>
          <w:szCs w:val="22"/>
          <w:lang w:val="ru-RU"/>
        </w:rPr>
        <w:t xml:space="preserve"> единичны. </w:t>
      </w:r>
    </w:p>
    <w:p w:rsidR="00AF6BA1" w:rsidRDefault="00AF6BA1" w:rsidP="00AF6BA1">
      <w:pPr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Таким образом, </w:t>
      </w:r>
      <w:r>
        <w:rPr>
          <w:rFonts w:ascii="Arial" w:hAnsi="Arial" w:cs="Arial"/>
          <w:b/>
          <w:sz w:val="22"/>
          <w:szCs w:val="22"/>
          <w:lang w:val="ru-RU"/>
        </w:rPr>
        <w:t xml:space="preserve">слово </w:t>
      </w:r>
      <w:r>
        <w:rPr>
          <w:rFonts w:ascii="Arial" w:hAnsi="Arial" w:cs="Arial"/>
          <w:sz w:val="22"/>
          <w:szCs w:val="22"/>
          <w:lang w:val="ru-RU"/>
        </w:rPr>
        <w:t xml:space="preserve">– </w:t>
      </w:r>
      <w:r>
        <w:rPr>
          <w:rFonts w:ascii="Arial" w:hAnsi="Arial" w:cs="Arial"/>
          <w:b/>
          <w:sz w:val="22"/>
          <w:szCs w:val="22"/>
          <w:lang w:val="ru-RU"/>
        </w:rPr>
        <w:t>минимальная относительно самостоятельная значащая единица языка.</w:t>
      </w:r>
    </w:p>
    <w:p w:rsidR="00AF6BA1" w:rsidRDefault="00AF6BA1" w:rsidP="00AF6BA1">
      <w:pPr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>В содержании слова, и прежде всего слова знаменательного, следует различать два момента: грамматическое и лексическое значение.</w:t>
      </w:r>
    </w:p>
    <w:p w:rsidR="00AF6BA1" w:rsidRDefault="00AF6BA1" w:rsidP="00AF6BA1">
      <w:pPr>
        <w:ind w:firstLine="709"/>
        <w:jc w:val="both"/>
      </w:pPr>
      <w:r>
        <w:rPr>
          <w:rFonts w:ascii="Arial" w:hAnsi="Arial" w:cs="Arial"/>
          <w:b/>
          <w:sz w:val="22"/>
          <w:szCs w:val="22"/>
          <w:lang w:val="ru-RU"/>
        </w:rPr>
        <w:t xml:space="preserve">Грамматическим значением </w:t>
      </w:r>
      <w:r>
        <w:rPr>
          <w:rFonts w:ascii="Arial" w:hAnsi="Arial" w:cs="Arial"/>
          <w:sz w:val="22"/>
          <w:szCs w:val="22"/>
          <w:lang w:val="ru-RU"/>
        </w:rPr>
        <w:t xml:space="preserve">является заключенное в данном слове (или в его отдельной форме) указание на определенные грамматические категории. </w:t>
      </w:r>
      <w:proofErr w:type="gramStart"/>
      <w:r>
        <w:rPr>
          <w:rFonts w:ascii="Arial" w:hAnsi="Arial" w:cs="Arial"/>
          <w:sz w:val="22"/>
          <w:szCs w:val="22"/>
          <w:lang w:val="ru-RU"/>
        </w:rPr>
        <w:t xml:space="preserve">Так, в слове </w:t>
      </w:r>
      <w:r>
        <w:rPr>
          <w:rFonts w:ascii="Arial" w:hAnsi="Arial" w:cs="Arial"/>
          <w:i/>
          <w:sz w:val="22"/>
          <w:szCs w:val="22"/>
          <w:lang w:val="ru-RU"/>
        </w:rPr>
        <w:t>горячая</w:t>
      </w:r>
      <w:r>
        <w:rPr>
          <w:rFonts w:ascii="Arial" w:hAnsi="Arial" w:cs="Arial"/>
          <w:sz w:val="22"/>
          <w:szCs w:val="22"/>
          <w:lang w:val="ru-RU"/>
        </w:rPr>
        <w:t xml:space="preserve"> (в данной словоформе) грамматическим значением является указание на род (женский), число (единственное), падеж (именительный), а также (в любой словоформе – </w:t>
      </w:r>
      <w:r>
        <w:rPr>
          <w:rFonts w:ascii="Arial" w:hAnsi="Arial" w:cs="Arial"/>
          <w:i/>
          <w:sz w:val="22"/>
          <w:szCs w:val="22"/>
          <w:lang w:val="ru-RU"/>
        </w:rPr>
        <w:t xml:space="preserve">горячий, горячая, горячего </w:t>
      </w:r>
      <w:r>
        <w:rPr>
          <w:rFonts w:ascii="Arial" w:hAnsi="Arial" w:cs="Arial"/>
          <w:sz w:val="22"/>
          <w:szCs w:val="22"/>
          <w:lang w:val="ru-RU"/>
        </w:rPr>
        <w:t>и т.д.) на грамматический класс слов, т.е. часть речи (прилагательное).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Грамматическим значением занимается грамматика.</w:t>
      </w:r>
    </w:p>
    <w:p w:rsidR="00AF6BA1" w:rsidRDefault="00AF6BA1" w:rsidP="00AF6BA1">
      <w:pPr>
        <w:ind w:firstLine="709"/>
        <w:jc w:val="both"/>
      </w:pPr>
      <w:r>
        <w:rPr>
          <w:rFonts w:ascii="Arial" w:hAnsi="Arial" w:cs="Arial"/>
          <w:b/>
          <w:sz w:val="22"/>
          <w:szCs w:val="22"/>
          <w:lang w:val="ru-RU"/>
        </w:rPr>
        <w:t>Лексическим значением</w:t>
      </w:r>
      <w:r>
        <w:rPr>
          <w:rFonts w:ascii="Arial" w:hAnsi="Arial" w:cs="Arial"/>
          <w:sz w:val="22"/>
          <w:szCs w:val="22"/>
          <w:lang w:val="ru-RU"/>
        </w:rPr>
        <w:t xml:space="preserve"> является заключенное в слове указание на содержание, свойственное только данному слову в отличие от всех других слов.</w:t>
      </w:r>
      <w:r>
        <w:rPr>
          <w:rFonts w:ascii="Arial" w:hAnsi="Arial" w:cs="Arial"/>
          <w:b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 xml:space="preserve">Лексическое значение, как правило, остаётся одним и тем же во всех грамматических формах слова. </w:t>
      </w:r>
      <w:proofErr w:type="gramStart"/>
      <w:r>
        <w:rPr>
          <w:rFonts w:ascii="Arial" w:hAnsi="Arial" w:cs="Arial"/>
          <w:sz w:val="22"/>
          <w:szCs w:val="22"/>
          <w:lang w:val="ru-RU"/>
        </w:rPr>
        <w:t xml:space="preserve">Лексическое значение слова </w:t>
      </w:r>
      <w:r>
        <w:rPr>
          <w:rFonts w:ascii="Arial" w:hAnsi="Arial" w:cs="Arial"/>
          <w:i/>
          <w:sz w:val="22"/>
          <w:szCs w:val="22"/>
          <w:lang w:val="ru-RU"/>
        </w:rPr>
        <w:t>горячий</w:t>
      </w:r>
      <w:r>
        <w:rPr>
          <w:rFonts w:ascii="Arial" w:hAnsi="Arial" w:cs="Arial"/>
          <w:sz w:val="22"/>
          <w:szCs w:val="22"/>
          <w:lang w:val="ru-RU"/>
        </w:rPr>
        <w:t xml:space="preserve"> (имеющий высокую температуру, сильно нагретый) – это то значение, которым это слово отличается от всех других слов русского языка, прежде всего соотносительных по смыслу (</w:t>
      </w:r>
      <w:r>
        <w:rPr>
          <w:rFonts w:ascii="Arial" w:hAnsi="Arial" w:cs="Arial"/>
          <w:i/>
          <w:sz w:val="22"/>
          <w:szCs w:val="22"/>
          <w:lang w:val="ru-RU"/>
        </w:rPr>
        <w:t xml:space="preserve">холодный, тёплый, прохладный, 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горячеватый</w:t>
      </w:r>
      <w:proofErr w:type="spellEnd"/>
      <w:r>
        <w:rPr>
          <w:rFonts w:ascii="Arial" w:hAnsi="Arial" w:cs="Arial"/>
          <w:sz w:val="22"/>
          <w:szCs w:val="22"/>
          <w:lang w:val="ru-RU"/>
        </w:rPr>
        <w:t>), а далее и от всех остальных (</w:t>
      </w:r>
      <w:r>
        <w:rPr>
          <w:rFonts w:ascii="Arial" w:hAnsi="Arial" w:cs="Arial"/>
          <w:i/>
          <w:sz w:val="22"/>
          <w:szCs w:val="22"/>
          <w:lang w:val="ru-RU"/>
        </w:rPr>
        <w:t>кислый, жёлтый, высокий, восьмой, гора, бежать</w:t>
      </w:r>
      <w:r>
        <w:rPr>
          <w:rFonts w:ascii="Arial" w:hAnsi="Arial" w:cs="Arial"/>
          <w:sz w:val="22"/>
          <w:szCs w:val="22"/>
          <w:lang w:val="ru-RU"/>
        </w:rPr>
        <w:t xml:space="preserve"> и т.д.).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Лексикология как раз и занимаются исследованием лексического значения, индивидуально присущего каждому знаменательному слову.</w:t>
      </w:r>
    </w:p>
    <w:p w:rsidR="00AF6BA1" w:rsidRDefault="00AF6BA1" w:rsidP="00AF6BA1">
      <w:pPr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>Что касается служебных слов, то вопрос об их лексическом значении не имеет однозначного решения в науке. Ясно только, что они функционируют в предложении как выразители тех или иных грамматических значений отдельных слов и тех или иных смысловых и формальных связей между словами. Таким образом, грамматическое значение является в их содержании ведущим, если вообще не единственным.</w:t>
      </w:r>
    </w:p>
    <w:p w:rsidR="00AF6BA1" w:rsidRDefault="00AF6BA1" w:rsidP="00AF6BA1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lastRenderedPageBreak/>
        <w:t xml:space="preserve">Связь значения и понятия является самой важной для характера значения. Понятие лежит в основе лексического значения. </w:t>
      </w:r>
    </w:p>
    <w:p w:rsidR="00AF6BA1" w:rsidRDefault="00AF6BA1" w:rsidP="00AF6BA1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  <w:lang w:val="ru-RU"/>
        </w:rPr>
        <w:t xml:space="preserve">) В слове понятие практически отождествляется со значением (такими бывают термины, как напр. 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серная кислота — </w:t>
      </w:r>
      <w:r>
        <w:rPr>
          <w:rFonts w:ascii="Arial" w:hAnsi="Arial" w:cs="Arial"/>
          <w:i/>
          <w:iCs/>
          <w:sz w:val="22"/>
          <w:szCs w:val="22"/>
        </w:rPr>
        <w:t>kyselina sírová</w:t>
      </w:r>
      <w:r>
        <w:rPr>
          <w:rFonts w:ascii="Arial" w:hAnsi="Arial" w:cs="Arial"/>
          <w:sz w:val="22"/>
          <w:szCs w:val="22"/>
          <w:lang w:val="ru-RU"/>
        </w:rPr>
        <w:t>);</w:t>
      </w:r>
    </w:p>
    <w:p w:rsidR="00AF6BA1" w:rsidRDefault="00AF6BA1" w:rsidP="00AF6BA1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>2) Значение шире понятия: большая часть нетерминологической лексики (</w:t>
      </w:r>
      <w:r>
        <w:rPr>
          <w:rFonts w:ascii="Arial" w:hAnsi="Arial" w:cs="Arial"/>
          <w:i/>
          <w:iCs/>
          <w:sz w:val="22"/>
          <w:szCs w:val="22"/>
          <w:lang w:val="ru-RU"/>
        </w:rPr>
        <w:t>стол,  хлеб, леший</w:t>
      </w:r>
      <w:r>
        <w:rPr>
          <w:rFonts w:ascii="Arial" w:hAnsi="Arial" w:cs="Arial"/>
          <w:sz w:val="22"/>
          <w:szCs w:val="22"/>
          <w:lang w:val="ru-RU"/>
        </w:rPr>
        <w:t>);</w:t>
      </w:r>
    </w:p>
    <w:p w:rsidR="00AF6BA1" w:rsidRDefault="00AF6BA1" w:rsidP="00AF6BA1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>3) В слове нет практически никакого понятия, осталось лишь значение, насыщенное, как правило, коннотативными элементами (</w:t>
      </w:r>
      <w:proofErr w:type="gramStart"/>
      <w:r>
        <w:rPr>
          <w:rFonts w:ascii="Arial" w:hAnsi="Arial" w:cs="Arial"/>
          <w:i/>
          <w:iCs/>
          <w:sz w:val="22"/>
          <w:szCs w:val="22"/>
          <w:lang w:val="ru-RU"/>
        </w:rPr>
        <w:t>белиберда</w:t>
      </w:r>
      <w:proofErr w:type="gramEnd"/>
      <w:r>
        <w:rPr>
          <w:rFonts w:ascii="Arial" w:hAnsi="Arial" w:cs="Arial"/>
          <w:i/>
          <w:iCs/>
          <w:sz w:val="22"/>
          <w:szCs w:val="22"/>
          <w:lang w:val="ru-RU"/>
        </w:rPr>
        <w:t>, ерунда</w:t>
      </w:r>
      <w:r>
        <w:rPr>
          <w:rFonts w:ascii="Arial" w:hAnsi="Arial" w:cs="Arial"/>
          <w:sz w:val="22"/>
          <w:szCs w:val="22"/>
          <w:lang w:val="ru-RU"/>
        </w:rPr>
        <w:t>).</w:t>
      </w:r>
    </w:p>
    <w:p w:rsidR="00AF6BA1" w:rsidRDefault="00AF6BA1" w:rsidP="00AF6BA1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Сопоставляя слова в близкородственных языках, часто приходим к выводу, что они расходятся по объёму семантики и представлений, с ними связанных: </w:t>
      </w:r>
      <w:r>
        <w:rPr>
          <w:rFonts w:ascii="Arial" w:hAnsi="Arial" w:cs="Arial"/>
          <w:i/>
          <w:iCs/>
          <w:sz w:val="22"/>
          <w:szCs w:val="22"/>
        </w:rPr>
        <w:t xml:space="preserve">loď – loďka x </w:t>
      </w:r>
      <w:r>
        <w:rPr>
          <w:rFonts w:ascii="Arial" w:hAnsi="Arial" w:cs="Arial"/>
          <w:i/>
          <w:iCs/>
          <w:sz w:val="22"/>
          <w:szCs w:val="22"/>
          <w:lang w:val="ru-RU"/>
        </w:rPr>
        <w:t>корабль — лодка</w:t>
      </w:r>
      <w:r>
        <w:rPr>
          <w:rFonts w:ascii="Arial" w:hAnsi="Arial" w:cs="Arial"/>
          <w:sz w:val="22"/>
          <w:szCs w:val="22"/>
          <w:lang w:val="ru-RU"/>
        </w:rPr>
        <w:t>.</w:t>
      </w:r>
    </w:p>
    <w:p w:rsidR="00AF6BA1" w:rsidRDefault="00AF6BA1" w:rsidP="00AF6BA1">
      <w:pPr>
        <w:pStyle w:val="NormalWeb"/>
        <w:spacing w:before="0" w:after="0"/>
        <w:jc w:val="center"/>
      </w:pPr>
      <w:bookmarkStart w:id="3" w:name="1008762-A-101"/>
      <w:r>
        <w:rPr>
          <w:rFonts w:ascii="Arial" w:hAnsi="Arial" w:cs="Arial"/>
          <w:b/>
          <w:bCs/>
          <w:i/>
          <w:iCs/>
          <w:sz w:val="22"/>
          <w:szCs w:val="22"/>
        </w:rPr>
        <w:t>Семантическое поле</w:t>
      </w:r>
    </w:p>
    <w:bookmarkEnd w:id="3"/>
    <w:p w:rsidR="00AF6BA1" w:rsidRDefault="00AF6BA1" w:rsidP="00AF6BA1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bCs/>
          <w:sz w:val="22"/>
          <w:szCs w:val="22"/>
          <w:lang w:val="ru-RU"/>
        </w:rPr>
        <w:t xml:space="preserve">Семантическое поле </w:t>
      </w:r>
      <w:r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bCs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термин, применяемый в лингвистике чаще всего для обозначения совокупности языковых единиц, объедин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нных каким-то общим семантическим признаком; иными словами – имеющих некоторый общий </w:t>
      </w:r>
      <w:r>
        <w:rPr>
          <w:rFonts w:ascii="Arial" w:hAnsi="Arial" w:cs="Arial"/>
          <w:sz w:val="22"/>
          <w:szCs w:val="22"/>
          <w:lang w:val="ru-RU"/>
        </w:rPr>
        <w:t>к</w:t>
      </w:r>
      <w:r>
        <w:rPr>
          <w:rFonts w:ascii="Arial" w:hAnsi="Arial" w:cs="Arial"/>
          <w:sz w:val="22"/>
          <w:szCs w:val="22"/>
        </w:rPr>
        <w:t>омпонент значения.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proofErr w:type="gramStart"/>
      <w:r>
        <w:rPr>
          <w:rFonts w:ascii="Arial" w:hAnsi="Arial" w:cs="Arial"/>
          <w:sz w:val="22"/>
          <w:szCs w:val="22"/>
          <w:lang w:val="ru-RU"/>
        </w:rPr>
        <w:t>Введён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 структуралистами. </w:t>
      </w:r>
    </w:p>
    <w:p w:rsidR="00AF6BA1" w:rsidRDefault="00AF6BA1" w:rsidP="00AF6BA1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Одним из классических примеров семантического поля может служить поле цветообозначений, состоящее из нескольких цветовых рядов (</w:t>
      </w:r>
      <w:r>
        <w:rPr>
          <w:rFonts w:ascii="Arial" w:hAnsi="Arial" w:cs="Arial"/>
          <w:i/>
          <w:iCs/>
          <w:sz w:val="22"/>
          <w:szCs w:val="22"/>
        </w:rPr>
        <w:t>красный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i/>
          <w:iCs/>
          <w:sz w:val="22"/>
          <w:szCs w:val="22"/>
        </w:rPr>
        <w:t>розовый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i/>
          <w:iCs/>
          <w:sz w:val="22"/>
          <w:szCs w:val="22"/>
        </w:rPr>
        <w:t>розоватый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i/>
          <w:iCs/>
          <w:sz w:val="22"/>
          <w:szCs w:val="22"/>
        </w:rPr>
        <w:t>малиновый</w:t>
      </w:r>
      <w:r>
        <w:rPr>
          <w:rFonts w:ascii="Arial" w:hAnsi="Arial" w:cs="Arial"/>
          <w:sz w:val="22"/>
          <w:szCs w:val="22"/>
        </w:rPr>
        <w:t xml:space="preserve">; </w:t>
      </w:r>
      <w:r>
        <w:rPr>
          <w:rFonts w:ascii="Arial" w:hAnsi="Arial" w:cs="Arial"/>
          <w:i/>
          <w:iCs/>
          <w:sz w:val="22"/>
          <w:szCs w:val="22"/>
        </w:rPr>
        <w:t>синий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i/>
          <w:iCs/>
          <w:sz w:val="22"/>
          <w:szCs w:val="22"/>
        </w:rPr>
        <w:t>голубой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i/>
          <w:iCs/>
          <w:sz w:val="22"/>
          <w:szCs w:val="22"/>
        </w:rPr>
        <w:t>голубоватый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i/>
          <w:iCs/>
          <w:sz w:val="22"/>
          <w:szCs w:val="22"/>
        </w:rPr>
        <w:t>бирюзовый</w:t>
      </w:r>
      <w:r>
        <w:rPr>
          <w:rFonts w:ascii="Arial" w:hAnsi="Arial" w:cs="Arial"/>
          <w:sz w:val="22"/>
          <w:szCs w:val="22"/>
        </w:rPr>
        <w:t xml:space="preserve"> и т.д.): общим </w:t>
      </w:r>
    </w:p>
    <w:p w:rsidR="00AF6BA1" w:rsidRDefault="00AF6BA1" w:rsidP="00AF6BA1">
      <w:pPr>
        <w:pStyle w:val="NormalWeb"/>
        <w:spacing w:before="0" w:after="0"/>
        <w:jc w:val="both"/>
      </w:pPr>
      <w:r>
        <w:rPr>
          <w:rFonts w:ascii="Arial" w:hAnsi="Arial" w:cs="Arial"/>
          <w:sz w:val="22"/>
          <w:szCs w:val="22"/>
        </w:rPr>
        <w:t xml:space="preserve">семантическим компонентом здесь является ‘цвет’. </w:t>
      </w:r>
    </w:p>
    <w:p w:rsidR="00AF6BA1" w:rsidRDefault="00AF6BA1" w:rsidP="00AF6BA1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Семантические поля могут пересекаться или полностью входить одно в другое. Например, группа слов </w:t>
      </w:r>
      <w:r>
        <w:rPr>
          <w:rFonts w:ascii="Arial" w:hAnsi="Arial" w:cs="Arial"/>
          <w:i/>
          <w:iCs/>
          <w:sz w:val="22"/>
          <w:szCs w:val="22"/>
        </w:rPr>
        <w:t>дерево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ветка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ствол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лист</w:t>
      </w:r>
      <w:r>
        <w:rPr>
          <w:rFonts w:ascii="Arial" w:hAnsi="Arial" w:cs="Arial"/>
          <w:sz w:val="22"/>
          <w:szCs w:val="22"/>
        </w:rPr>
        <w:t xml:space="preserve"> и т.д. может формировать как самостоятельное семантическое поле, объединенное отношением «часть – целое», так и входить в состав семантического поля растений. В этом случае лексема </w:t>
      </w:r>
      <w:r>
        <w:rPr>
          <w:rFonts w:ascii="Arial" w:hAnsi="Arial" w:cs="Arial"/>
          <w:i/>
          <w:iCs/>
          <w:sz w:val="22"/>
          <w:szCs w:val="22"/>
        </w:rPr>
        <w:t>дерево</w:t>
      </w:r>
      <w:r>
        <w:rPr>
          <w:rFonts w:ascii="Arial" w:hAnsi="Arial" w:cs="Arial"/>
          <w:sz w:val="22"/>
          <w:szCs w:val="22"/>
        </w:rPr>
        <w:t xml:space="preserve"> будет служить </w:t>
      </w:r>
      <w:r>
        <w:rPr>
          <w:rFonts w:ascii="Arial" w:hAnsi="Arial" w:cs="Arial"/>
          <w:b/>
          <w:sz w:val="22"/>
          <w:szCs w:val="22"/>
        </w:rPr>
        <w:t>гиперóнимом</w:t>
      </w:r>
      <w:r>
        <w:rPr>
          <w:rFonts w:ascii="Arial" w:hAnsi="Arial" w:cs="Arial"/>
          <w:sz w:val="22"/>
          <w:szCs w:val="22"/>
        </w:rPr>
        <w:t xml:space="preserve"> (родовым понятием) для таких лексем, как, например, </w:t>
      </w:r>
      <w:r>
        <w:rPr>
          <w:rFonts w:ascii="Arial" w:hAnsi="Arial" w:cs="Arial"/>
          <w:i/>
          <w:iCs/>
          <w:sz w:val="22"/>
          <w:szCs w:val="22"/>
        </w:rPr>
        <w:t>бер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за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дуб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пальма</w:t>
      </w:r>
      <w:r>
        <w:rPr>
          <w:rFonts w:ascii="Arial" w:hAnsi="Arial" w:cs="Arial"/>
          <w:sz w:val="22"/>
          <w:szCs w:val="22"/>
        </w:rPr>
        <w:t xml:space="preserve"> и т.д. </w:t>
      </w:r>
    </w:p>
    <w:p w:rsidR="00AF6BA1" w:rsidRDefault="00AF6BA1" w:rsidP="00AF6BA1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Семантическое поле глаголов речи может быть представлено в виде объединения синонимических рядов (</w:t>
      </w:r>
      <w:r>
        <w:rPr>
          <w:rFonts w:ascii="Arial" w:hAnsi="Arial" w:cs="Arial"/>
          <w:i/>
          <w:iCs/>
          <w:sz w:val="22"/>
          <w:szCs w:val="22"/>
        </w:rPr>
        <w:t>разговаривать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i/>
          <w:iCs/>
          <w:sz w:val="22"/>
          <w:szCs w:val="22"/>
        </w:rPr>
        <w:t>беседовать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i/>
          <w:iCs/>
          <w:sz w:val="22"/>
          <w:szCs w:val="22"/>
        </w:rPr>
        <w:t>общаться</w:t>
      </w:r>
      <w:r>
        <w:rPr>
          <w:rFonts w:ascii="Arial" w:hAnsi="Arial" w:cs="Arial"/>
          <w:sz w:val="22"/>
          <w:szCs w:val="22"/>
        </w:rPr>
        <w:t xml:space="preserve"> –...; </w:t>
      </w:r>
      <w:r>
        <w:rPr>
          <w:rFonts w:ascii="Arial" w:hAnsi="Arial" w:cs="Arial"/>
          <w:i/>
          <w:iCs/>
          <w:sz w:val="22"/>
          <w:szCs w:val="22"/>
        </w:rPr>
        <w:t>ругать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i/>
          <w:iCs/>
          <w:sz w:val="22"/>
          <w:szCs w:val="22"/>
        </w:rPr>
        <w:t>бранить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i/>
          <w:iCs/>
          <w:sz w:val="22"/>
          <w:szCs w:val="22"/>
        </w:rPr>
        <w:t>критиковать</w:t>
      </w:r>
      <w:r>
        <w:rPr>
          <w:rFonts w:ascii="Arial" w:hAnsi="Arial" w:cs="Arial"/>
          <w:sz w:val="22"/>
          <w:szCs w:val="22"/>
        </w:rPr>
        <w:t xml:space="preserve">...; </w:t>
      </w:r>
      <w:r>
        <w:rPr>
          <w:rFonts w:ascii="Arial" w:hAnsi="Arial" w:cs="Arial"/>
          <w:i/>
          <w:iCs/>
          <w:sz w:val="22"/>
          <w:szCs w:val="22"/>
        </w:rPr>
        <w:t>дразнить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i/>
          <w:iCs/>
          <w:sz w:val="22"/>
          <w:szCs w:val="22"/>
        </w:rPr>
        <w:t>высмеивать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i/>
          <w:iCs/>
          <w:sz w:val="22"/>
          <w:szCs w:val="22"/>
        </w:rPr>
        <w:t>вышучивать</w:t>
      </w:r>
      <w:r>
        <w:rPr>
          <w:rFonts w:ascii="Arial" w:hAnsi="Arial" w:cs="Arial"/>
          <w:sz w:val="22"/>
          <w:szCs w:val="22"/>
        </w:rPr>
        <w:t xml:space="preserve"> –...) и т.д. </w:t>
      </w:r>
    </w:p>
    <w:p w:rsidR="00AF6BA1" w:rsidRDefault="00AF6BA1" w:rsidP="00AF6BA1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Сам термин </w:t>
      </w:r>
      <w:r>
        <w:rPr>
          <w:rFonts w:ascii="Arial" w:hAnsi="Arial" w:cs="Arial"/>
          <w:sz w:val="22"/>
          <w:szCs w:val="22"/>
          <w:lang w:val="ru-RU"/>
        </w:rPr>
        <w:t>«</w:t>
      </w:r>
      <w:r>
        <w:rPr>
          <w:rFonts w:ascii="Arial" w:hAnsi="Arial" w:cs="Arial"/>
          <w:sz w:val="22"/>
          <w:szCs w:val="22"/>
        </w:rPr>
        <w:t>семантическое поле</w:t>
      </w:r>
      <w:r>
        <w:rPr>
          <w:rFonts w:ascii="Arial" w:hAnsi="Arial" w:cs="Arial"/>
          <w:sz w:val="22"/>
          <w:szCs w:val="22"/>
          <w:lang w:val="ru-RU"/>
        </w:rPr>
        <w:t>»</w:t>
      </w:r>
      <w:r>
        <w:rPr>
          <w:rFonts w:ascii="Arial" w:hAnsi="Arial" w:cs="Arial"/>
          <w:sz w:val="22"/>
          <w:szCs w:val="22"/>
        </w:rPr>
        <w:t xml:space="preserve"> в настоящее время все чаще заменяется более узкими лингвистическими терминами: лексическое поле, синонимический ряд, лексико-семантическое поле и т.п</w:t>
      </w:r>
      <w:r>
        <w:rPr>
          <w:rFonts w:ascii="Arial" w:hAnsi="Arial" w:cs="Arial"/>
          <w:sz w:val="22"/>
          <w:szCs w:val="22"/>
          <w:lang w:val="ru-RU"/>
        </w:rPr>
        <w:t>.</w:t>
      </w:r>
    </w:p>
    <w:p w:rsidR="004D2F7E" w:rsidRDefault="004D2F7E"/>
    <w:sectPr w:rsidR="004D2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277"/>
    <w:rsid w:val="004D2F7E"/>
    <w:rsid w:val="009C5A0F"/>
    <w:rsid w:val="00AF6BA1"/>
    <w:rsid w:val="00CF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BA1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Web">
    <w:name w:val="Normal (Web)"/>
    <w:basedOn w:val="a"/>
    <w:rsid w:val="00AF6BA1"/>
    <w:pPr>
      <w:spacing w:before="280" w:after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BA1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Web">
    <w:name w:val="Normal (Web)"/>
    <w:basedOn w:val="a"/>
    <w:rsid w:val="00AF6BA1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1523</Words>
  <Characters>8684</Characters>
  <Application>Microsoft Office Word</Application>
  <DocSecurity>0</DocSecurity>
  <Lines>72</Lines>
  <Paragraphs>20</Paragraphs>
  <ScaleCrop>false</ScaleCrop>
  <Company/>
  <LinksUpToDate>false</LinksUpToDate>
  <CharactersWithSpaces>10187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2024-02-25T19:40:00Z</dcterms:created>
  <dcterms:modified xsi:type="dcterms:W3CDTF">2024-02-25T19:40:00Z</dcterms:modified>
</cp:coreProperties>
</file>